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B4C" w:rsidRDefault="00506B4C" w:rsidP="00506B4C">
      <w:pPr>
        <w:jc w:val="center"/>
        <w:rPr>
          <w:rFonts w:ascii="Arial" w:hAnsi="Arial" w:cs="Arial"/>
          <w:sz w:val="48"/>
          <w:szCs w:val="48"/>
        </w:rPr>
      </w:pPr>
      <w:r w:rsidRPr="00506B4C">
        <w:rPr>
          <w:rFonts w:ascii="Arial" w:hAnsi="Arial" w:cs="Arial"/>
          <w:sz w:val="48"/>
          <w:szCs w:val="48"/>
        </w:rPr>
        <w:t>ALAN CARTER STUDIO</w:t>
      </w:r>
    </w:p>
    <w:p w:rsidR="00125B85" w:rsidRDefault="00506B4C" w:rsidP="00125B85">
      <w:pPr>
        <w:jc w:val="center"/>
        <w:rPr>
          <w:rFonts w:ascii="Arial" w:hAnsi="Arial" w:cs="Arial"/>
        </w:rPr>
      </w:pPr>
      <w:smartTag w:uri="urn:schemas-microsoft-com:office:smarttags" w:element="address">
        <w:smartTag w:uri="urn:schemas-microsoft-com:office:smarttags" w:element="Street">
          <w:smartTag w:uri="urn:schemas-microsoft-com:office:smarttags" w:element="Street">
            <w:smartTag w:uri="urn:schemas-microsoft-com:office:smarttags" w:element="address">
              <w:r>
                <w:rPr>
                  <w:rFonts w:ascii="Arial" w:hAnsi="Arial" w:cs="Arial"/>
                </w:rPr>
                <w:t>5332 RIVERVIEW DR</w:t>
              </w:r>
            </w:smartTag>
          </w:smartTag>
          <w:r w:rsidR="00827824">
            <w:rPr>
              <w:rFonts w:ascii="Arial" w:hAnsi="Arial" w:cs="Arial"/>
            </w:rPr>
            <w:t>.</w:t>
          </w:r>
        </w:smartTag>
        <w:r w:rsidR="00125B85">
          <w:rPr>
            <w:rFonts w:ascii="Arial" w:hAnsi="Arial" w:cs="Arial"/>
          </w:rPr>
          <w:t>,</w:t>
        </w:r>
        <w:r>
          <w:rPr>
            <w:rFonts w:ascii="Arial" w:hAnsi="Arial" w:cs="Arial"/>
          </w:rPr>
          <w:t xml:space="preserve"> </w:t>
        </w:r>
        <w:smartTag w:uri="urn:schemas-microsoft-com:office:smarttags" w:element="City">
          <w:r>
            <w:rPr>
              <w:rFonts w:ascii="Arial" w:hAnsi="Arial" w:cs="Arial"/>
            </w:rPr>
            <w:t>LISLE</w:t>
          </w:r>
        </w:smartTag>
        <w:r>
          <w:rPr>
            <w:rFonts w:ascii="Arial" w:hAnsi="Arial" w:cs="Arial"/>
          </w:rPr>
          <w:t xml:space="preserve">, </w:t>
        </w:r>
        <w:smartTag w:uri="urn:schemas-microsoft-com:office:smarttags" w:element="State">
          <w:r>
            <w:rPr>
              <w:rFonts w:ascii="Arial" w:hAnsi="Arial" w:cs="Arial"/>
            </w:rPr>
            <w:t>IL</w:t>
          </w:r>
        </w:smartTag>
        <w:r>
          <w:rPr>
            <w:rFonts w:ascii="Arial" w:hAnsi="Arial" w:cs="Arial"/>
          </w:rPr>
          <w:t xml:space="preserve"> </w:t>
        </w:r>
        <w:smartTag w:uri="urn:schemas-microsoft-com:office:smarttags" w:element="PostalCode">
          <w:r>
            <w:rPr>
              <w:rFonts w:ascii="Arial" w:hAnsi="Arial" w:cs="Arial"/>
            </w:rPr>
            <w:t>60532</w:t>
          </w:r>
        </w:smartTag>
      </w:smartTag>
      <w:r w:rsidR="00125B85">
        <w:rPr>
          <w:rFonts w:ascii="Arial" w:hAnsi="Arial" w:cs="Arial"/>
        </w:rPr>
        <w:t xml:space="preserve">                               </w:t>
      </w:r>
      <w:r>
        <w:rPr>
          <w:rFonts w:ascii="Arial" w:hAnsi="Arial" w:cs="Arial"/>
        </w:rPr>
        <w:t>630-971-</w:t>
      </w:r>
      <w:r w:rsidR="00827824">
        <w:rPr>
          <w:rFonts w:ascii="Arial" w:hAnsi="Arial" w:cs="Arial"/>
        </w:rPr>
        <w:t xml:space="preserve">0690                    </w:t>
      </w:r>
      <w:r>
        <w:rPr>
          <w:rFonts w:ascii="Arial" w:hAnsi="Arial" w:cs="Arial"/>
        </w:rPr>
        <w:t xml:space="preserve"> </w:t>
      </w:r>
      <w:r w:rsidR="00CA17B8">
        <w:rPr>
          <w:rFonts w:ascii="Arial" w:hAnsi="Arial" w:cs="Arial"/>
        </w:rPr>
        <w:t xml:space="preserve">              </w:t>
      </w:r>
    </w:p>
    <w:p w:rsidR="00506B4C" w:rsidRDefault="00CA17B8" w:rsidP="00506B4C">
      <w:pPr>
        <w:jc w:val="center"/>
        <w:rPr>
          <w:rFonts w:ascii="Arial" w:hAnsi="Arial" w:cs="Arial"/>
        </w:rPr>
      </w:pPr>
      <w:r>
        <w:rPr>
          <w:rFonts w:ascii="Arial" w:hAnsi="Arial" w:cs="Arial"/>
        </w:rPr>
        <w:t xml:space="preserve"> </w:t>
      </w:r>
      <w:hyperlink r:id="rId7" w:history="1">
        <w:r w:rsidR="00506B4C" w:rsidRPr="001A384E">
          <w:rPr>
            <w:rStyle w:val="Hyperlink"/>
            <w:rFonts w:ascii="Arial" w:hAnsi="Arial" w:cs="Arial"/>
          </w:rPr>
          <w:t>apcarter@sbcglobal.net</w:t>
        </w:r>
      </w:hyperlink>
      <w:r w:rsidR="00506B4C">
        <w:rPr>
          <w:rFonts w:ascii="Arial" w:hAnsi="Arial" w:cs="Arial"/>
        </w:rPr>
        <w:t xml:space="preserve"> </w:t>
      </w:r>
      <w:r w:rsidR="00827824">
        <w:rPr>
          <w:rFonts w:ascii="Arial" w:hAnsi="Arial" w:cs="Arial"/>
        </w:rPr>
        <w:t xml:space="preserve">   </w:t>
      </w:r>
      <w:r w:rsidR="00506B4C">
        <w:rPr>
          <w:rFonts w:ascii="Arial" w:hAnsi="Arial" w:cs="Arial"/>
        </w:rPr>
        <w:t xml:space="preserve"> </w:t>
      </w:r>
      <w:r w:rsidR="00125B85">
        <w:rPr>
          <w:rFonts w:ascii="Arial" w:hAnsi="Arial" w:cs="Arial"/>
        </w:rPr>
        <w:t xml:space="preserve">                              </w:t>
      </w:r>
      <w:r w:rsidR="00506B4C">
        <w:rPr>
          <w:rFonts w:ascii="Arial" w:hAnsi="Arial" w:cs="Arial"/>
        </w:rPr>
        <w:t xml:space="preserve">  </w:t>
      </w:r>
      <w:hyperlink r:id="rId8" w:history="1">
        <w:r w:rsidR="000D5992" w:rsidRPr="00835F80">
          <w:rPr>
            <w:rStyle w:val="Hyperlink"/>
            <w:rFonts w:ascii="Arial" w:hAnsi="Arial" w:cs="Arial"/>
          </w:rPr>
          <w:t>www.alancarterstudio.com</w:t>
        </w:r>
      </w:hyperlink>
    </w:p>
    <w:p w:rsidR="00244C19" w:rsidRDefault="00244C19" w:rsidP="00506B4C">
      <w:pPr>
        <w:jc w:val="center"/>
        <w:rPr>
          <w:rFonts w:ascii="Arial" w:hAnsi="Arial" w:cs="Arial"/>
        </w:rPr>
      </w:pPr>
    </w:p>
    <w:p w:rsidR="00244C19" w:rsidRDefault="00244C19" w:rsidP="00506B4C">
      <w:pPr>
        <w:jc w:val="center"/>
        <w:rPr>
          <w:rFonts w:ascii="Arial" w:hAnsi="Arial" w:cs="Arial"/>
        </w:rPr>
      </w:pPr>
    </w:p>
    <w:p w:rsidR="00244C19" w:rsidRDefault="00244C19" w:rsidP="00506B4C">
      <w:pPr>
        <w:jc w:val="center"/>
        <w:rPr>
          <w:rFonts w:ascii="Arial" w:hAnsi="Arial" w:cs="Arial"/>
        </w:rPr>
      </w:pPr>
      <w:r>
        <w:rPr>
          <w:rFonts w:ascii="Arial" w:hAnsi="Arial" w:cs="Arial"/>
        </w:rPr>
        <w:t>TURNING SMALL GOBLETS</w:t>
      </w:r>
    </w:p>
    <w:p w:rsidR="00244C19" w:rsidRDefault="00244C19" w:rsidP="00506B4C">
      <w:pPr>
        <w:jc w:val="center"/>
        <w:rPr>
          <w:rFonts w:ascii="Arial" w:hAnsi="Arial" w:cs="Arial"/>
        </w:rPr>
      </w:pPr>
    </w:p>
    <w:p w:rsidR="00244C19" w:rsidRDefault="00244C19" w:rsidP="00244C19">
      <w:pPr>
        <w:rPr>
          <w:rFonts w:ascii="Arial" w:hAnsi="Arial" w:cs="Arial"/>
        </w:rPr>
      </w:pPr>
      <w:r>
        <w:rPr>
          <w:rFonts w:ascii="Arial" w:hAnsi="Arial" w:cs="Arial"/>
        </w:rPr>
        <w:t xml:space="preserve">As a follow up to my thin stem article, here’s a how-to on turning the small goblets and vessels that sit atop the tall thin bases. </w:t>
      </w:r>
    </w:p>
    <w:p w:rsidR="00CE00B1" w:rsidRDefault="00CE00B1" w:rsidP="00244C19">
      <w:pPr>
        <w:rPr>
          <w:rFonts w:ascii="Arial" w:hAnsi="Arial" w:cs="Arial"/>
        </w:rPr>
      </w:pPr>
    </w:p>
    <w:p w:rsidR="00244C19" w:rsidRDefault="00FB319B" w:rsidP="00244C19">
      <w:pPr>
        <w:rPr>
          <w:rFonts w:ascii="Arial" w:hAnsi="Arial" w:cs="Arial"/>
        </w:rPr>
      </w:pPr>
      <w:r>
        <w:rPr>
          <w:rFonts w:ascii="Arial" w:hAnsi="Arial" w:cs="Arial"/>
          <w:noProof/>
        </w:rPr>
        <w:drawing>
          <wp:inline distT="0" distB="0" distL="0" distR="0">
            <wp:extent cx="4000500" cy="2724150"/>
            <wp:effectExtent l="0" t="0" r="0" b="0"/>
            <wp:docPr id="1" name="Picture 1" descr="blank mounted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mounted 43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00500" cy="2724150"/>
                    </a:xfrm>
                    <a:prstGeom prst="rect">
                      <a:avLst/>
                    </a:prstGeom>
                    <a:noFill/>
                    <a:ln>
                      <a:noFill/>
                    </a:ln>
                  </pic:spPr>
                </pic:pic>
              </a:graphicData>
            </a:graphic>
          </wp:inline>
        </w:drawing>
      </w:r>
    </w:p>
    <w:p w:rsidR="00244C19" w:rsidRDefault="00244C19" w:rsidP="00244C19">
      <w:pPr>
        <w:rPr>
          <w:rFonts w:ascii="Arial" w:hAnsi="Arial" w:cs="Arial"/>
        </w:rPr>
      </w:pPr>
    </w:p>
    <w:p w:rsidR="00244C19" w:rsidRDefault="00244C19" w:rsidP="00244C19">
      <w:pPr>
        <w:rPr>
          <w:rFonts w:ascii="Arial" w:hAnsi="Arial" w:cs="Arial"/>
        </w:rPr>
      </w:pPr>
      <w:r>
        <w:rPr>
          <w:rFonts w:ascii="Arial" w:hAnsi="Arial" w:cs="Arial"/>
        </w:rPr>
        <w:t>To begin with, I mount a blank in a 4 jaw chuck. The blank has been cut a couple of inches longer than the finished goblet to allow room to work on the base. I’ve also glued a thin square of maple to the end to make a contrasting rim. Note that I’ve marked the center of the blank so that the rim will be of a consistent thickness as it’s turned.</w:t>
      </w:r>
    </w:p>
    <w:p w:rsidR="00244C19" w:rsidRDefault="00244C19" w:rsidP="00244C19">
      <w:pPr>
        <w:rPr>
          <w:rFonts w:ascii="Arial" w:hAnsi="Arial" w:cs="Arial"/>
        </w:rPr>
      </w:pPr>
    </w:p>
    <w:p w:rsidR="00244C19" w:rsidRDefault="00FB319B" w:rsidP="00244C19">
      <w:pPr>
        <w:rPr>
          <w:rFonts w:ascii="Arial" w:hAnsi="Arial" w:cs="Arial"/>
        </w:rPr>
      </w:pPr>
      <w:r>
        <w:rPr>
          <w:rFonts w:ascii="Arial" w:hAnsi="Arial" w:cs="Arial"/>
          <w:noProof/>
        </w:rPr>
        <w:drawing>
          <wp:inline distT="0" distB="0" distL="0" distR="0">
            <wp:extent cx="4114800" cy="2724150"/>
            <wp:effectExtent l="0" t="0" r="0" b="0"/>
            <wp:docPr id="2" name="Picture 2" descr="blank roughed to cylinder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roughed to cylinder 43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114800" cy="2724150"/>
                    </a:xfrm>
                    <a:prstGeom prst="rect">
                      <a:avLst/>
                    </a:prstGeom>
                    <a:noFill/>
                    <a:ln>
                      <a:noFill/>
                    </a:ln>
                  </pic:spPr>
                </pic:pic>
              </a:graphicData>
            </a:graphic>
          </wp:inline>
        </w:drawing>
      </w:r>
    </w:p>
    <w:p w:rsidR="00244C19" w:rsidRDefault="00244C19" w:rsidP="00244C19">
      <w:pPr>
        <w:rPr>
          <w:rFonts w:ascii="Arial" w:hAnsi="Arial" w:cs="Arial"/>
        </w:rPr>
      </w:pPr>
    </w:p>
    <w:p w:rsidR="00244C19" w:rsidRDefault="00244C19" w:rsidP="00244C19">
      <w:pPr>
        <w:rPr>
          <w:rFonts w:ascii="Arial" w:hAnsi="Arial" w:cs="Arial"/>
        </w:rPr>
      </w:pPr>
      <w:r>
        <w:rPr>
          <w:rFonts w:ascii="Arial" w:hAnsi="Arial" w:cs="Arial"/>
        </w:rPr>
        <w:t>I’ve turned the blank to a rough cylinder.</w:t>
      </w:r>
    </w:p>
    <w:p w:rsidR="00244C19" w:rsidRDefault="00244C19" w:rsidP="00244C19">
      <w:pPr>
        <w:rPr>
          <w:rFonts w:ascii="Arial" w:hAnsi="Arial" w:cs="Arial"/>
        </w:rPr>
      </w:pPr>
    </w:p>
    <w:p w:rsidR="00244C19" w:rsidRDefault="00FB319B" w:rsidP="00244C19">
      <w:pPr>
        <w:rPr>
          <w:rFonts w:ascii="Arial" w:hAnsi="Arial" w:cs="Arial"/>
        </w:rPr>
      </w:pPr>
      <w:r>
        <w:rPr>
          <w:rFonts w:ascii="Arial" w:hAnsi="Arial" w:cs="Arial"/>
          <w:noProof/>
        </w:rPr>
        <w:drawing>
          <wp:inline distT="0" distB="0" distL="0" distR="0">
            <wp:extent cx="4114800" cy="2886075"/>
            <wp:effectExtent l="0" t="0" r="0" b="0"/>
            <wp:docPr id="3" name="Picture 3" descr="turning bottom of goblet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ning bottom of goblet 43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114800" cy="2886075"/>
                    </a:xfrm>
                    <a:prstGeom prst="rect">
                      <a:avLst/>
                    </a:prstGeom>
                    <a:noFill/>
                    <a:ln>
                      <a:noFill/>
                    </a:ln>
                  </pic:spPr>
                </pic:pic>
              </a:graphicData>
            </a:graphic>
          </wp:inline>
        </w:drawing>
      </w:r>
    </w:p>
    <w:p w:rsidR="00244C19" w:rsidRDefault="00244C19" w:rsidP="00244C19">
      <w:pPr>
        <w:rPr>
          <w:rFonts w:ascii="Arial" w:hAnsi="Arial" w:cs="Arial"/>
        </w:rPr>
      </w:pPr>
    </w:p>
    <w:p w:rsidR="00244C19" w:rsidRDefault="00244C19" w:rsidP="00244C19">
      <w:pPr>
        <w:rPr>
          <w:rFonts w:ascii="Arial" w:hAnsi="Arial" w:cs="Arial"/>
        </w:rPr>
      </w:pPr>
      <w:r>
        <w:rPr>
          <w:rFonts w:ascii="Arial" w:hAnsi="Arial" w:cs="Arial"/>
        </w:rPr>
        <w:t xml:space="preserve">I’ve shaped the top of the goblet and am partially turning the bottom curve. Note that I didn’t remove much wood from the </w:t>
      </w:r>
      <w:r w:rsidR="00F20303">
        <w:rPr>
          <w:rFonts w:ascii="Arial" w:hAnsi="Arial" w:cs="Arial"/>
        </w:rPr>
        <w:t xml:space="preserve">headstock end of the </w:t>
      </w:r>
      <w:r>
        <w:rPr>
          <w:rFonts w:ascii="Arial" w:hAnsi="Arial" w:cs="Arial"/>
        </w:rPr>
        <w:t>blank so I have a good support and enough mass when I work on the inside of the goblet.</w:t>
      </w:r>
    </w:p>
    <w:p w:rsidR="00674787" w:rsidRDefault="00674787" w:rsidP="00244C19">
      <w:pPr>
        <w:rPr>
          <w:rFonts w:ascii="Arial" w:hAnsi="Arial" w:cs="Arial"/>
        </w:rPr>
      </w:pPr>
    </w:p>
    <w:p w:rsidR="00674787" w:rsidRDefault="00FB319B" w:rsidP="00244C19">
      <w:pPr>
        <w:rPr>
          <w:rFonts w:ascii="Arial" w:hAnsi="Arial" w:cs="Arial"/>
        </w:rPr>
      </w:pPr>
      <w:r>
        <w:rPr>
          <w:rFonts w:ascii="Arial" w:hAnsi="Arial" w:cs="Arial"/>
          <w:noProof/>
        </w:rPr>
        <w:drawing>
          <wp:inline distT="0" distB="0" distL="0" distR="0">
            <wp:extent cx="5486400" cy="3543300"/>
            <wp:effectExtent l="0" t="0" r="0" b="0"/>
            <wp:docPr id="4" name="Picture 4" descr="sanding outside of goblet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ing outside of goblet 43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86400" cy="3543300"/>
                    </a:xfrm>
                    <a:prstGeom prst="rect">
                      <a:avLst/>
                    </a:prstGeom>
                    <a:noFill/>
                    <a:ln>
                      <a:noFill/>
                    </a:ln>
                  </pic:spPr>
                </pic:pic>
              </a:graphicData>
            </a:graphic>
          </wp:inline>
        </w:drawing>
      </w:r>
    </w:p>
    <w:p w:rsidR="00674787" w:rsidRDefault="00674787" w:rsidP="00244C19">
      <w:pPr>
        <w:rPr>
          <w:rFonts w:ascii="Arial" w:hAnsi="Arial" w:cs="Arial"/>
        </w:rPr>
      </w:pPr>
    </w:p>
    <w:p w:rsidR="00674787" w:rsidRDefault="00674787" w:rsidP="00244C19">
      <w:pPr>
        <w:rPr>
          <w:rFonts w:ascii="Arial" w:hAnsi="Arial" w:cs="Arial"/>
        </w:rPr>
      </w:pPr>
      <w:r>
        <w:rPr>
          <w:rFonts w:ascii="Arial" w:hAnsi="Arial" w:cs="Arial"/>
        </w:rPr>
        <w:t>I’</w:t>
      </w:r>
      <w:r w:rsidR="00F20303">
        <w:rPr>
          <w:rFonts w:ascii="Arial" w:hAnsi="Arial" w:cs="Arial"/>
        </w:rPr>
        <w:t xml:space="preserve">ve sanded the outside </w:t>
      </w:r>
      <w:proofErr w:type="gramStart"/>
      <w:r w:rsidR="00F20303">
        <w:rPr>
          <w:rFonts w:ascii="Arial" w:hAnsi="Arial" w:cs="Arial"/>
        </w:rPr>
        <w:t>to about</w:t>
      </w:r>
      <w:r>
        <w:rPr>
          <w:rFonts w:ascii="Arial" w:hAnsi="Arial" w:cs="Arial"/>
        </w:rPr>
        <w:t xml:space="preserve"> 400 grit</w:t>
      </w:r>
      <w:proofErr w:type="gramEnd"/>
      <w:r>
        <w:rPr>
          <w:rFonts w:ascii="Arial" w:hAnsi="Arial" w:cs="Arial"/>
        </w:rPr>
        <w:t>. I still have quite a bit of wood supporting the bottom of the goblet.</w:t>
      </w:r>
    </w:p>
    <w:p w:rsidR="00674787" w:rsidRDefault="00674787" w:rsidP="00244C19">
      <w:pPr>
        <w:rPr>
          <w:rFonts w:ascii="Arial" w:hAnsi="Arial" w:cs="Arial"/>
        </w:rPr>
      </w:pPr>
    </w:p>
    <w:p w:rsidR="00674787" w:rsidRDefault="00FB319B" w:rsidP="00244C19">
      <w:pPr>
        <w:rPr>
          <w:rFonts w:ascii="Arial" w:hAnsi="Arial" w:cs="Arial"/>
        </w:rPr>
      </w:pPr>
      <w:bookmarkStart w:id="0" w:name="_GoBack"/>
      <w:r>
        <w:rPr>
          <w:rFonts w:ascii="Arial" w:hAnsi="Arial" w:cs="Arial"/>
          <w:noProof/>
        </w:rPr>
        <w:lastRenderedPageBreak/>
        <w:drawing>
          <wp:inline distT="0" distB="0" distL="0" distR="0">
            <wp:extent cx="5486400" cy="3095625"/>
            <wp:effectExtent l="0" t="0" r="0" b="0"/>
            <wp:docPr id="5" name="Picture 5" descr="preparing to drill hol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aring to drill hole 43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86400" cy="3095625"/>
                    </a:xfrm>
                    <a:prstGeom prst="rect">
                      <a:avLst/>
                    </a:prstGeom>
                    <a:noFill/>
                    <a:ln>
                      <a:noFill/>
                    </a:ln>
                  </pic:spPr>
                </pic:pic>
              </a:graphicData>
            </a:graphic>
          </wp:inline>
        </w:drawing>
      </w:r>
      <w:bookmarkEnd w:id="0"/>
    </w:p>
    <w:p w:rsidR="00674787" w:rsidRDefault="00674787" w:rsidP="00244C19">
      <w:pPr>
        <w:rPr>
          <w:rFonts w:ascii="Arial" w:hAnsi="Arial" w:cs="Arial"/>
        </w:rPr>
      </w:pPr>
    </w:p>
    <w:p w:rsidR="00674787" w:rsidRDefault="00674787" w:rsidP="00244C19">
      <w:pPr>
        <w:rPr>
          <w:rFonts w:ascii="Arial" w:hAnsi="Arial" w:cs="Arial"/>
        </w:rPr>
      </w:pPr>
      <w:r>
        <w:rPr>
          <w:rFonts w:ascii="Arial" w:hAnsi="Arial" w:cs="Arial"/>
        </w:rPr>
        <w:t xml:space="preserve">I’ve put a </w:t>
      </w:r>
      <w:proofErr w:type="spellStart"/>
      <w:r>
        <w:rPr>
          <w:rFonts w:ascii="Arial" w:hAnsi="Arial" w:cs="Arial"/>
        </w:rPr>
        <w:t>forstner</w:t>
      </w:r>
      <w:proofErr w:type="spellEnd"/>
      <w:r>
        <w:rPr>
          <w:rFonts w:ascii="Arial" w:hAnsi="Arial" w:cs="Arial"/>
        </w:rPr>
        <w:t xml:space="preserve"> bit in a Jacobs chuck in the tailstock to drill out a rough opening. The bit is a little smaller than the finished opening at the top of the goblet. Note the masking tape used as a depth gauge so I don’t drill too deep. Drill at the recommended speed and clear the shavings frequently so the wood doesn’t overheat or the drill bit bind up in the hole. Don’t drill too deep as the bit leaves a small hole due to the protruding point. This hole needs to be removed using the round finisher so the bottom of the goblet is smooth.</w:t>
      </w:r>
    </w:p>
    <w:p w:rsidR="00674787" w:rsidRDefault="00674787" w:rsidP="00244C19">
      <w:pPr>
        <w:rPr>
          <w:rFonts w:ascii="Arial" w:hAnsi="Arial" w:cs="Arial"/>
        </w:rPr>
      </w:pPr>
    </w:p>
    <w:p w:rsidR="00674787" w:rsidRDefault="00FB319B" w:rsidP="00244C19">
      <w:pPr>
        <w:rPr>
          <w:rFonts w:ascii="Arial" w:hAnsi="Arial" w:cs="Arial"/>
        </w:rPr>
      </w:pPr>
      <w:r>
        <w:rPr>
          <w:rFonts w:ascii="Arial" w:hAnsi="Arial" w:cs="Arial"/>
          <w:noProof/>
        </w:rPr>
        <w:drawing>
          <wp:inline distT="0" distB="0" distL="0" distR="0">
            <wp:extent cx="4686300" cy="2990850"/>
            <wp:effectExtent l="0" t="0" r="0" b="0"/>
            <wp:docPr id="6" name="Picture 6" descr="hollowing goblet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lowing goblet 43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686300" cy="2990850"/>
                    </a:xfrm>
                    <a:prstGeom prst="rect">
                      <a:avLst/>
                    </a:prstGeom>
                    <a:noFill/>
                    <a:ln>
                      <a:noFill/>
                    </a:ln>
                  </pic:spPr>
                </pic:pic>
              </a:graphicData>
            </a:graphic>
          </wp:inline>
        </w:drawing>
      </w:r>
    </w:p>
    <w:p w:rsidR="00674787" w:rsidRDefault="00674787" w:rsidP="00244C19">
      <w:pPr>
        <w:rPr>
          <w:rFonts w:ascii="Arial" w:hAnsi="Arial" w:cs="Arial"/>
        </w:rPr>
      </w:pPr>
    </w:p>
    <w:p w:rsidR="00674787" w:rsidRDefault="00674787" w:rsidP="00244C19">
      <w:pPr>
        <w:rPr>
          <w:rFonts w:ascii="Arial" w:hAnsi="Arial" w:cs="Arial"/>
        </w:rPr>
      </w:pPr>
      <w:r>
        <w:rPr>
          <w:rFonts w:ascii="Arial" w:hAnsi="Arial" w:cs="Arial"/>
        </w:rPr>
        <w:t>I’ve started hollowing the goblet</w:t>
      </w:r>
      <w:r w:rsidR="00F20303">
        <w:rPr>
          <w:rFonts w:ascii="Arial" w:hAnsi="Arial" w:cs="Arial"/>
        </w:rPr>
        <w:t xml:space="preserve"> using the finisher</w:t>
      </w:r>
      <w:r>
        <w:rPr>
          <w:rFonts w:ascii="Arial" w:hAnsi="Arial" w:cs="Arial"/>
        </w:rPr>
        <w:t xml:space="preserve">, working from the top down towards the base. I take small cuts being careful not to get catches or excess tear-out inside the goblet. I want the walls to be around 1/16” or less. I use a </w:t>
      </w:r>
      <w:r>
        <w:rPr>
          <w:rFonts w:ascii="Arial" w:hAnsi="Arial" w:cs="Arial"/>
        </w:rPr>
        <w:lastRenderedPageBreak/>
        <w:t>combination of calipers and my fingers to judge how thick the walls are. I also listen to the sound the cutter makes and use that as an additional aural guide.</w:t>
      </w:r>
    </w:p>
    <w:p w:rsidR="00674787" w:rsidRDefault="00674787" w:rsidP="00244C19">
      <w:pPr>
        <w:rPr>
          <w:rFonts w:ascii="Arial" w:hAnsi="Arial" w:cs="Arial"/>
        </w:rPr>
      </w:pPr>
    </w:p>
    <w:p w:rsidR="00674787" w:rsidRDefault="00FB319B" w:rsidP="00244C19">
      <w:pPr>
        <w:rPr>
          <w:rFonts w:ascii="Arial" w:hAnsi="Arial" w:cs="Arial"/>
        </w:rPr>
      </w:pPr>
      <w:r>
        <w:rPr>
          <w:rFonts w:ascii="Arial" w:hAnsi="Arial" w:cs="Arial"/>
          <w:noProof/>
        </w:rPr>
        <w:drawing>
          <wp:inline distT="0" distB="0" distL="0" distR="0">
            <wp:extent cx="4800600" cy="2943225"/>
            <wp:effectExtent l="0" t="0" r="0" b="0"/>
            <wp:docPr id="7" name="Picture 7" descr="using pencil as depth gu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ing pencil as depth guage 43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800600" cy="2943225"/>
                    </a:xfrm>
                    <a:prstGeom prst="rect">
                      <a:avLst/>
                    </a:prstGeom>
                    <a:noFill/>
                    <a:ln>
                      <a:noFill/>
                    </a:ln>
                  </pic:spPr>
                </pic:pic>
              </a:graphicData>
            </a:graphic>
          </wp:inline>
        </w:drawing>
      </w:r>
    </w:p>
    <w:p w:rsidR="00674787" w:rsidRDefault="00674787" w:rsidP="00244C19">
      <w:pPr>
        <w:rPr>
          <w:rFonts w:ascii="Arial" w:hAnsi="Arial" w:cs="Arial"/>
        </w:rPr>
      </w:pPr>
    </w:p>
    <w:p w:rsidR="00674787" w:rsidRDefault="00674787" w:rsidP="00244C19">
      <w:pPr>
        <w:rPr>
          <w:rFonts w:ascii="Arial" w:hAnsi="Arial" w:cs="Arial"/>
        </w:rPr>
      </w:pPr>
      <w:r>
        <w:rPr>
          <w:rFonts w:ascii="Arial" w:hAnsi="Arial" w:cs="Arial"/>
        </w:rPr>
        <w:t xml:space="preserve">I use a pencil to </w:t>
      </w:r>
      <w:r w:rsidR="00F1774E">
        <w:rPr>
          <w:rFonts w:ascii="Arial" w:hAnsi="Arial" w:cs="Arial"/>
        </w:rPr>
        <w:t>determine how deep the hole is. I want a little mass left in the bottom so I have enough wood available to round over the outside without cutting through. Like that ever happens!</w:t>
      </w:r>
    </w:p>
    <w:p w:rsidR="00F1774E" w:rsidRDefault="00F1774E" w:rsidP="00244C19">
      <w:pPr>
        <w:rPr>
          <w:rFonts w:ascii="Arial" w:hAnsi="Arial" w:cs="Arial"/>
        </w:rPr>
      </w:pPr>
    </w:p>
    <w:p w:rsidR="00F1774E" w:rsidRDefault="00FB319B" w:rsidP="00244C19">
      <w:pPr>
        <w:rPr>
          <w:rFonts w:ascii="Arial" w:hAnsi="Arial" w:cs="Arial"/>
        </w:rPr>
      </w:pPr>
      <w:r>
        <w:rPr>
          <w:rFonts w:ascii="Arial" w:hAnsi="Arial" w:cs="Arial"/>
          <w:noProof/>
        </w:rPr>
        <w:drawing>
          <wp:inline distT="0" distB="0" distL="0" distR="0">
            <wp:extent cx="4914900" cy="2752725"/>
            <wp:effectExtent l="0" t="0" r="0" b="0"/>
            <wp:docPr id="8" name="Picture 8" descr="sanding insid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ding inside 43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14900" cy="2752725"/>
                    </a:xfrm>
                    <a:prstGeom prst="rect">
                      <a:avLst/>
                    </a:prstGeom>
                    <a:noFill/>
                    <a:ln>
                      <a:noFill/>
                    </a:ln>
                  </pic:spPr>
                </pic:pic>
              </a:graphicData>
            </a:graphic>
          </wp:inline>
        </w:drawing>
      </w:r>
    </w:p>
    <w:p w:rsidR="00F1774E" w:rsidRDefault="00F1774E" w:rsidP="00244C19">
      <w:pPr>
        <w:rPr>
          <w:rFonts w:ascii="Arial" w:hAnsi="Arial" w:cs="Arial"/>
        </w:rPr>
      </w:pPr>
    </w:p>
    <w:p w:rsidR="00F1774E" w:rsidRDefault="00F1774E" w:rsidP="00244C19">
      <w:pPr>
        <w:rPr>
          <w:rFonts w:ascii="Arial" w:hAnsi="Arial" w:cs="Arial"/>
        </w:rPr>
      </w:pPr>
      <w:r>
        <w:rPr>
          <w:rFonts w:ascii="Arial" w:hAnsi="Arial" w:cs="Arial"/>
        </w:rPr>
        <w:t>I’m sanding the inside of the goblet using sandpaper on a foam cushion, held in a clamping scissors, like a hemostat.</w:t>
      </w:r>
    </w:p>
    <w:p w:rsidR="00F1774E" w:rsidRDefault="00F1774E" w:rsidP="00244C19">
      <w:pPr>
        <w:rPr>
          <w:rFonts w:ascii="Arial" w:hAnsi="Arial" w:cs="Arial"/>
        </w:rPr>
      </w:pPr>
    </w:p>
    <w:p w:rsidR="00F1774E" w:rsidRDefault="00FB319B" w:rsidP="00244C19">
      <w:pPr>
        <w:rPr>
          <w:rFonts w:ascii="Arial" w:hAnsi="Arial" w:cs="Arial"/>
        </w:rPr>
      </w:pPr>
      <w:r>
        <w:rPr>
          <w:rFonts w:ascii="Arial" w:hAnsi="Arial" w:cs="Arial"/>
          <w:noProof/>
        </w:rPr>
        <w:lastRenderedPageBreak/>
        <w:drawing>
          <wp:inline distT="0" distB="0" distL="0" distR="0">
            <wp:extent cx="4914900" cy="2905125"/>
            <wp:effectExtent l="0" t="0" r="0" b="0"/>
            <wp:docPr id="9" name="Picture 9" descr="sandpaper in hemostat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dpaper in hemostat 43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914900" cy="2905125"/>
                    </a:xfrm>
                    <a:prstGeom prst="rect">
                      <a:avLst/>
                    </a:prstGeom>
                    <a:noFill/>
                    <a:ln>
                      <a:noFill/>
                    </a:ln>
                  </pic:spPr>
                </pic:pic>
              </a:graphicData>
            </a:graphic>
          </wp:inline>
        </w:drawing>
      </w:r>
    </w:p>
    <w:p w:rsidR="00F1774E" w:rsidRDefault="00F1774E" w:rsidP="00244C19">
      <w:pPr>
        <w:rPr>
          <w:rFonts w:ascii="Arial" w:hAnsi="Arial" w:cs="Arial"/>
        </w:rPr>
      </w:pPr>
    </w:p>
    <w:p w:rsidR="00F1774E" w:rsidRDefault="00F1774E" w:rsidP="00244C19">
      <w:pPr>
        <w:rPr>
          <w:rFonts w:ascii="Arial" w:hAnsi="Arial" w:cs="Arial"/>
        </w:rPr>
      </w:pPr>
      <w:proofErr w:type="gramStart"/>
      <w:r>
        <w:rPr>
          <w:rFonts w:ascii="Arial" w:hAnsi="Arial" w:cs="Arial"/>
        </w:rPr>
        <w:t>This shows</w:t>
      </w:r>
      <w:proofErr w:type="gramEnd"/>
      <w:r>
        <w:rPr>
          <w:rFonts w:ascii="Arial" w:hAnsi="Arial" w:cs="Arial"/>
        </w:rPr>
        <w:t xml:space="preserve"> the sandpaper and foam pads, which were cut from foam sanding pads. The hemostat is clamped at the right end, allowing the free left end to conform to the inside of the goblet. Minimal pressure is needed to sand the inside. I usually apply finish to the inside while it’s on the lathe, using the hemostat to hold a small pad dipped in finish. I normally use lacquer, but any finish may be applied this way. It’s easier than waiting until the goblet is off </w:t>
      </w:r>
      <w:r w:rsidR="00F20303">
        <w:rPr>
          <w:rFonts w:ascii="Arial" w:hAnsi="Arial" w:cs="Arial"/>
        </w:rPr>
        <w:t>the lathe and having</w:t>
      </w:r>
      <w:r>
        <w:rPr>
          <w:rFonts w:ascii="Arial" w:hAnsi="Arial" w:cs="Arial"/>
        </w:rPr>
        <w:t xml:space="preserve"> to get the finish evenly applied inside the small opening.</w:t>
      </w:r>
    </w:p>
    <w:p w:rsidR="00F1774E" w:rsidRDefault="00F1774E" w:rsidP="00244C19">
      <w:pPr>
        <w:rPr>
          <w:rFonts w:ascii="Arial" w:hAnsi="Arial" w:cs="Arial"/>
        </w:rPr>
      </w:pPr>
    </w:p>
    <w:p w:rsidR="00F1774E" w:rsidRDefault="00FB319B" w:rsidP="00244C19">
      <w:pPr>
        <w:rPr>
          <w:rFonts w:ascii="Arial" w:hAnsi="Arial" w:cs="Arial"/>
        </w:rPr>
      </w:pPr>
      <w:r>
        <w:rPr>
          <w:rFonts w:ascii="Arial" w:hAnsi="Arial" w:cs="Arial"/>
          <w:noProof/>
        </w:rPr>
        <w:drawing>
          <wp:inline distT="0" distB="0" distL="0" distR="0">
            <wp:extent cx="4686300" cy="3257550"/>
            <wp:effectExtent l="0" t="0" r="0" b="0"/>
            <wp:docPr id="10" name="Picture 10" descr="final shaping of botto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l shaping of bottom 43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686300" cy="3257550"/>
                    </a:xfrm>
                    <a:prstGeom prst="rect">
                      <a:avLst/>
                    </a:prstGeom>
                    <a:noFill/>
                    <a:ln>
                      <a:noFill/>
                    </a:ln>
                  </pic:spPr>
                </pic:pic>
              </a:graphicData>
            </a:graphic>
          </wp:inline>
        </w:drawing>
      </w:r>
    </w:p>
    <w:p w:rsidR="00F1774E" w:rsidRDefault="00F1774E" w:rsidP="00244C19">
      <w:pPr>
        <w:rPr>
          <w:rFonts w:ascii="Arial" w:hAnsi="Arial" w:cs="Arial"/>
        </w:rPr>
      </w:pPr>
    </w:p>
    <w:p w:rsidR="00F1774E" w:rsidRDefault="00F1774E" w:rsidP="00244C19">
      <w:pPr>
        <w:rPr>
          <w:rFonts w:ascii="Arial" w:hAnsi="Arial" w:cs="Arial"/>
        </w:rPr>
      </w:pPr>
      <w:r>
        <w:rPr>
          <w:rFonts w:ascii="Arial" w:hAnsi="Arial" w:cs="Arial"/>
        </w:rPr>
        <w:t>Here I’m taking the bottom to finished roundness a little at a time, keeping as much wood as possible at the headstock end.</w:t>
      </w:r>
    </w:p>
    <w:p w:rsidR="00F1774E" w:rsidRDefault="00F1774E" w:rsidP="00244C19">
      <w:pPr>
        <w:rPr>
          <w:rFonts w:ascii="Arial" w:hAnsi="Arial" w:cs="Arial"/>
        </w:rPr>
      </w:pPr>
    </w:p>
    <w:p w:rsidR="00F1774E" w:rsidRDefault="00FB319B" w:rsidP="00244C19">
      <w:pPr>
        <w:rPr>
          <w:rFonts w:ascii="Arial" w:hAnsi="Arial" w:cs="Arial"/>
        </w:rPr>
      </w:pPr>
      <w:r>
        <w:rPr>
          <w:rFonts w:ascii="Arial" w:hAnsi="Arial" w:cs="Arial"/>
          <w:noProof/>
        </w:rPr>
        <w:lastRenderedPageBreak/>
        <w:drawing>
          <wp:inline distT="0" distB="0" distL="0" distR="0">
            <wp:extent cx="4686300" cy="3057525"/>
            <wp:effectExtent l="0" t="0" r="0" b="0"/>
            <wp:docPr id="11" name="Picture 11" descr="ready to part off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dy to part off 43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686300" cy="3057525"/>
                    </a:xfrm>
                    <a:prstGeom prst="rect">
                      <a:avLst/>
                    </a:prstGeom>
                    <a:noFill/>
                    <a:ln>
                      <a:noFill/>
                    </a:ln>
                  </pic:spPr>
                </pic:pic>
              </a:graphicData>
            </a:graphic>
          </wp:inline>
        </w:drawing>
      </w:r>
    </w:p>
    <w:p w:rsidR="00F1774E" w:rsidRDefault="00F1774E" w:rsidP="00244C19">
      <w:pPr>
        <w:rPr>
          <w:rFonts w:ascii="Arial" w:hAnsi="Arial" w:cs="Arial"/>
        </w:rPr>
      </w:pPr>
    </w:p>
    <w:p w:rsidR="00F1774E" w:rsidRDefault="00F1774E" w:rsidP="00244C19">
      <w:pPr>
        <w:rPr>
          <w:rFonts w:ascii="Arial" w:hAnsi="Arial" w:cs="Arial"/>
        </w:rPr>
      </w:pPr>
      <w:r>
        <w:rPr>
          <w:rFonts w:ascii="Arial" w:hAnsi="Arial" w:cs="Arial"/>
        </w:rPr>
        <w:t xml:space="preserve">I’ve </w:t>
      </w:r>
      <w:r w:rsidR="002236E3">
        <w:rPr>
          <w:rFonts w:ascii="Arial" w:hAnsi="Arial" w:cs="Arial"/>
        </w:rPr>
        <w:t xml:space="preserve">rounded the base and sanded it. Note that I’ve left a large enough </w:t>
      </w:r>
      <w:proofErr w:type="gramStart"/>
      <w:r w:rsidR="002236E3">
        <w:rPr>
          <w:rFonts w:ascii="Arial" w:hAnsi="Arial" w:cs="Arial"/>
        </w:rPr>
        <w:t>gap</w:t>
      </w:r>
      <w:proofErr w:type="gramEnd"/>
      <w:r w:rsidR="002236E3">
        <w:rPr>
          <w:rFonts w:ascii="Arial" w:hAnsi="Arial" w:cs="Arial"/>
        </w:rPr>
        <w:t xml:space="preserve"> so I can sand without getting my fingers caught. Also note I’ve left a small, 1/8” diameter </w:t>
      </w:r>
      <w:proofErr w:type="spellStart"/>
      <w:r w:rsidR="002236E3">
        <w:rPr>
          <w:rFonts w:ascii="Arial" w:hAnsi="Arial" w:cs="Arial"/>
        </w:rPr>
        <w:t>tenon</w:t>
      </w:r>
      <w:proofErr w:type="spellEnd"/>
      <w:r w:rsidR="002236E3">
        <w:rPr>
          <w:rFonts w:ascii="Arial" w:hAnsi="Arial" w:cs="Arial"/>
        </w:rPr>
        <w:t xml:space="preserve"> on the goblet. This fits into the 1/8” hole a drilled in the stem to glue the 2 parts together. The </w:t>
      </w:r>
      <w:proofErr w:type="spellStart"/>
      <w:r w:rsidR="002236E3">
        <w:rPr>
          <w:rFonts w:ascii="Arial" w:hAnsi="Arial" w:cs="Arial"/>
        </w:rPr>
        <w:t>tenon</w:t>
      </w:r>
      <w:proofErr w:type="spellEnd"/>
      <w:r w:rsidR="002236E3">
        <w:rPr>
          <w:rFonts w:ascii="Arial" w:hAnsi="Arial" w:cs="Arial"/>
        </w:rPr>
        <w:t xml:space="preserve"> is slightly undersized so it’ll fit in the hole easily.</w:t>
      </w:r>
    </w:p>
    <w:p w:rsidR="002236E3" w:rsidRDefault="002236E3" w:rsidP="00244C19">
      <w:pPr>
        <w:rPr>
          <w:rFonts w:ascii="Arial" w:hAnsi="Arial" w:cs="Arial"/>
        </w:rPr>
      </w:pPr>
    </w:p>
    <w:p w:rsidR="002236E3" w:rsidRDefault="00FB319B" w:rsidP="00244C19">
      <w:pPr>
        <w:rPr>
          <w:rFonts w:ascii="Arial" w:hAnsi="Arial" w:cs="Arial"/>
        </w:rPr>
      </w:pPr>
      <w:r>
        <w:rPr>
          <w:rFonts w:ascii="Arial" w:hAnsi="Arial" w:cs="Arial"/>
          <w:noProof/>
        </w:rPr>
        <w:drawing>
          <wp:inline distT="0" distB="0" distL="0" distR="0">
            <wp:extent cx="4457700" cy="2857500"/>
            <wp:effectExtent l="0" t="0" r="0" b="0"/>
            <wp:docPr id="12" name="Picture 12" descr="parted off goblet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ed off goblet 43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57700" cy="2857500"/>
                    </a:xfrm>
                    <a:prstGeom prst="rect">
                      <a:avLst/>
                    </a:prstGeom>
                    <a:noFill/>
                    <a:ln>
                      <a:noFill/>
                    </a:ln>
                  </pic:spPr>
                </pic:pic>
              </a:graphicData>
            </a:graphic>
          </wp:inline>
        </w:drawing>
      </w:r>
    </w:p>
    <w:p w:rsidR="002236E3" w:rsidRDefault="002236E3" w:rsidP="00244C19">
      <w:pPr>
        <w:rPr>
          <w:rFonts w:ascii="Arial" w:hAnsi="Arial" w:cs="Arial"/>
        </w:rPr>
      </w:pPr>
    </w:p>
    <w:p w:rsidR="002236E3" w:rsidRDefault="002236E3" w:rsidP="00244C19">
      <w:pPr>
        <w:rPr>
          <w:rFonts w:ascii="Arial" w:hAnsi="Arial" w:cs="Arial"/>
        </w:rPr>
      </w:pPr>
      <w:r>
        <w:rPr>
          <w:rFonts w:ascii="Arial" w:hAnsi="Arial" w:cs="Arial"/>
        </w:rPr>
        <w:t>Here the goblet has been parted off and is ready for finish coats to be applied.</w:t>
      </w:r>
    </w:p>
    <w:p w:rsidR="002236E3" w:rsidRDefault="002236E3" w:rsidP="00244C19">
      <w:pPr>
        <w:rPr>
          <w:rFonts w:ascii="Arial" w:hAnsi="Arial" w:cs="Arial"/>
        </w:rPr>
      </w:pPr>
    </w:p>
    <w:p w:rsidR="002236E3" w:rsidRDefault="00FB319B" w:rsidP="00244C19">
      <w:pPr>
        <w:rPr>
          <w:rFonts w:ascii="Arial" w:hAnsi="Arial" w:cs="Arial"/>
        </w:rPr>
      </w:pPr>
      <w:r>
        <w:rPr>
          <w:rFonts w:ascii="Arial" w:hAnsi="Arial" w:cs="Arial"/>
          <w:noProof/>
        </w:rPr>
        <w:lastRenderedPageBreak/>
        <w:drawing>
          <wp:inline distT="0" distB="0" distL="0" distR="0">
            <wp:extent cx="2447925" cy="4810125"/>
            <wp:effectExtent l="0" t="0" r="0" b="0"/>
            <wp:docPr id="13" name="Picture 13" descr="complete goblet on st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lete goblet on stem 43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47925" cy="4810125"/>
                    </a:xfrm>
                    <a:prstGeom prst="rect">
                      <a:avLst/>
                    </a:prstGeom>
                    <a:noFill/>
                    <a:ln>
                      <a:noFill/>
                    </a:ln>
                  </pic:spPr>
                </pic:pic>
              </a:graphicData>
            </a:graphic>
          </wp:inline>
        </w:drawing>
      </w:r>
    </w:p>
    <w:p w:rsidR="002236E3" w:rsidRDefault="002236E3" w:rsidP="00244C19">
      <w:pPr>
        <w:rPr>
          <w:rFonts w:ascii="Arial" w:hAnsi="Arial" w:cs="Arial"/>
        </w:rPr>
      </w:pPr>
    </w:p>
    <w:p w:rsidR="002236E3" w:rsidRDefault="002236E3" w:rsidP="00244C19">
      <w:pPr>
        <w:rPr>
          <w:rFonts w:ascii="Arial" w:hAnsi="Arial" w:cs="Arial"/>
        </w:rPr>
      </w:pPr>
      <w:r>
        <w:rPr>
          <w:rFonts w:ascii="Arial" w:hAnsi="Arial" w:cs="Arial"/>
        </w:rPr>
        <w:t>The goblet has been finished and glued to its thin stem base.</w:t>
      </w:r>
    </w:p>
    <w:p w:rsidR="002236E3" w:rsidRDefault="00F20303" w:rsidP="00244C19">
      <w:pPr>
        <w:rPr>
          <w:rFonts w:ascii="Arial" w:hAnsi="Arial" w:cs="Arial"/>
        </w:rPr>
      </w:pPr>
      <w:r>
        <w:rPr>
          <w:rFonts w:ascii="Arial" w:hAnsi="Arial" w:cs="Arial"/>
        </w:rPr>
        <w:t>The design possibilities for goblets made this way are limited only by your imagination</w:t>
      </w:r>
      <w:r w:rsidR="00675B39">
        <w:rPr>
          <w:rFonts w:ascii="Arial" w:hAnsi="Arial" w:cs="Arial"/>
        </w:rPr>
        <w:t>. These are a few of mine.</w:t>
      </w:r>
    </w:p>
    <w:p w:rsidR="00675B39" w:rsidRDefault="00675B39" w:rsidP="00244C19">
      <w:pPr>
        <w:rPr>
          <w:rFonts w:ascii="Arial" w:hAnsi="Arial" w:cs="Arial"/>
        </w:rPr>
      </w:pPr>
    </w:p>
    <w:p w:rsidR="00675B39" w:rsidRDefault="00FB319B" w:rsidP="00244C19">
      <w:pPr>
        <w:rPr>
          <w:rFonts w:ascii="Arial" w:hAnsi="Arial" w:cs="Arial"/>
        </w:rPr>
      </w:pPr>
      <w:r>
        <w:rPr>
          <w:rFonts w:ascii="Arial" w:hAnsi="Arial" w:cs="Arial"/>
          <w:noProof/>
        </w:rPr>
        <w:lastRenderedPageBreak/>
        <w:drawing>
          <wp:inline distT="0" distB="0" distL="0" distR="0">
            <wp:extent cx="1514475" cy="3248025"/>
            <wp:effectExtent l="0" t="0" r="0" b="0"/>
            <wp:docPr id="14" name="Picture 14" descr="bubinga w pierc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binga w piercing 43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14475" cy="3248025"/>
                    </a:xfrm>
                    <a:prstGeom prst="rect">
                      <a:avLst/>
                    </a:prstGeom>
                    <a:noFill/>
                    <a:ln>
                      <a:noFill/>
                    </a:ln>
                  </pic:spPr>
                </pic:pic>
              </a:graphicData>
            </a:graphic>
          </wp:inline>
        </w:drawing>
      </w:r>
      <w:r w:rsidR="00675B39">
        <w:rPr>
          <w:rFonts w:ascii="Arial" w:hAnsi="Arial" w:cs="Arial"/>
        </w:rPr>
        <w:t xml:space="preserve">   </w:t>
      </w:r>
      <w:r>
        <w:rPr>
          <w:rFonts w:ascii="Arial" w:hAnsi="Arial" w:cs="Arial"/>
          <w:noProof/>
        </w:rPr>
        <w:drawing>
          <wp:inline distT="0" distB="0" distL="0" distR="0">
            <wp:extent cx="1771650" cy="3200400"/>
            <wp:effectExtent l="0" t="0" r="0" b="0"/>
            <wp:docPr id="15" name="Picture 15" descr="stephen hatcher goblet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hen hatcher goblet 43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71650" cy="3200400"/>
                    </a:xfrm>
                    <a:prstGeom prst="rect">
                      <a:avLst/>
                    </a:prstGeom>
                    <a:noFill/>
                    <a:ln>
                      <a:noFill/>
                    </a:ln>
                  </pic:spPr>
                </pic:pic>
              </a:graphicData>
            </a:graphic>
          </wp:inline>
        </w:drawing>
      </w:r>
      <w:r w:rsidR="00675B39">
        <w:rPr>
          <w:rFonts w:ascii="Arial" w:hAnsi="Arial" w:cs="Arial"/>
        </w:rPr>
        <w:t xml:space="preserve">  </w:t>
      </w:r>
      <w:r>
        <w:rPr>
          <w:rFonts w:ascii="Arial" w:hAnsi="Arial" w:cs="Arial"/>
          <w:noProof/>
        </w:rPr>
        <w:drawing>
          <wp:inline distT="0" distB="0" distL="0" distR="0">
            <wp:extent cx="1676400" cy="3200400"/>
            <wp:effectExtent l="0" t="0" r="0" b="0"/>
            <wp:docPr id="16" name="Picture 16" descr="textured walnut, mapl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ured walnut, maple 43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76400" cy="3200400"/>
                    </a:xfrm>
                    <a:prstGeom prst="rect">
                      <a:avLst/>
                    </a:prstGeom>
                    <a:noFill/>
                    <a:ln>
                      <a:noFill/>
                    </a:ln>
                  </pic:spPr>
                </pic:pic>
              </a:graphicData>
            </a:graphic>
          </wp:inline>
        </w:drawing>
      </w:r>
    </w:p>
    <w:p w:rsidR="00675B39" w:rsidRDefault="00675B39" w:rsidP="00244C19">
      <w:pPr>
        <w:rPr>
          <w:rFonts w:ascii="Arial" w:hAnsi="Arial" w:cs="Arial"/>
        </w:rPr>
      </w:pPr>
    </w:p>
    <w:p w:rsidR="00675B39" w:rsidRDefault="00675B39" w:rsidP="00244C19">
      <w:pPr>
        <w:rPr>
          <w:rFonts w:ascii="Arial" w:hAnsi="Arial" w:cs="Arial"/>
        </w:rPr>
      </w:pPr>
    </w:p>
    <w:p w:rsidR="00675B39" w:rsidRDefault="00FB319B" w:rsidP="00244C19">
      <w:pPr>
        <w:rPr>
          <w:rFonts w:ascii="Arial" w:hAnsi="Arial" w:cs="Arial"/>
        </w:rPr>
      </w:pPr>
      <w:r>
        <w:rPr>
          <w:rFonts w:ascii="Arial" w:hAnsi="Arial" w:cs="Arial"/>
          <w:noProof/>
        </w:rPr>
        <w:drawing>
          <wp:inline distT="0" distB="0" distL="0" distR="0">
            <wp:extent cx="1438275" cy="2962275"/>
            <wp:effectExtent l="0" t="0" r="0" b="0"/>
            <wp:docPr id="17" name="Picture 17" descr="buckeye burl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ckeye burl 4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38275" cy="2962275"/>
                    </a:xfrm>
                    <a:prstGeom prst="rect">
                      <a:avLst/>
                    </a:prstGeom>
                    <a:noFill/>
                    <a:ln>
                      <a:noFill/>
                    </a:ln>
                  </pic:spPr>
                </pic:pic>
              </a:graphicData>
            </a:graphic>
          </wp:inline>
        </w:drawing>
      </w:r>
      <w:r w:rsidR="00675B39">
        <w:rPr>
          <w:rFonts w:ascii="Arial" w:hAnsi="Arial" w:cs="Arial"/>
        </w:rPr>
        <w:t xml:space="preserve">   </w:t>
      </w:r>
      <w:r>
        <w:rPr>
          <w:rFonts w:ascii="Arial" w:hAnsi="Arial" w:cs="Arial"/>
          <w:noProof/>
        </w:rPr>
        <w:drawing>
          <wp:inline distT="0" distB="0" distL="0" distR="0">
            <wp:extent cx="1647825" cy="2971800"/>
            <wp:effectExtent l="0" t="0" r="0" b="0"/>
            <wp:docPr id="18" name="Picture 18" descr="Redwood burl goblet new back 43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dwood burl goblet new back 432 - Copy"/>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47825" cy="2971800"/>
                    </a:xfrm>
                    <a:prstGeom prst="rect">
                      <a:avLst/>
                    </a:prstGeom>
                    <a:noFill/>
                    <a:ln>
                      <a:noFill/>
                    </a:ln>
                  </pic:spPr>
                </pic:pic>
              </a:graphicData>
            </a:graphic>
          </wp:inline>
        </w:drawing>
      </w:r>
      <w:r w:rsidR="00675B39">
        <w:rPr>
          <w:rFonts w:ascii="Arial" w:hAnsi="Arial" w:cs="Arial"/>
        </w:rPr>
        <w:t xml:space="preserve">    </w:t>
      </w:r>
      <w:r>
        <w:rPr>
          <w:rFonts w:ascii="Arial" w:hAnsi="Arial" w:cs="Arial"/>
          <w:noProof/>
        </w:rPr>
        <w:drawing>
          <wp:inline distT="0" distB="0" distL="0" distR="0">
            <wp:extent cx="1847850" cy="2981325"/>
            <wp:effectExtent l="0" t="0" r="0" b="0"/>
            <wp:docPr id="19" name="Picture 19" descr="Bubinga tall bowl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binga tall bowl 43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47850" cy="2981325"/>
                    </a:xfrm>
                    <a:prstGeom prst="rect">
                      <a:avLst/>
                    </a:prstGeom>
                    <a:noFill/>
                    <a:ln>
                      <a:noFill/>
                    </a:ln>
                  </pic:spPr>
                </pic:pic>
              </a:graphicData>
            </a:graphic>
          </wp:inline>
        </w:drawing>
      </w:r>
    </w:p>
    <w:p w:rsidR="002236E3" w:rsidRDefault="002236E3" w:rsidP="00244C19">
      <w:pPr>
        <w:rPr>
          <w:rFonts w:ascii="Arial" w:hAnsi="Arial" w:cs="Arial"/>
        </w:rPr>
      </w:pPr>
    </w:p>
    <w:p w:rsidR="00244C19" w:rsidRDefault="00244C19" w:rsidP="00244C19">
      <w:pPr>
        <w:rPr>
          <w:rFonts w:ascii="Arial" w:hAnsi="Arial" w:cs="Arial"/>
        </w:rPr>
      </w:pPr>
    </w:p>
    <w:sectPr w:rsidR="00244C19" w:rsidSect="00506941">
      <w:pgSz w:w="12240" w:h="15840"/>
      <w:pgMar w:top="108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2921"/>
    <w:multiLevelType w:val="hybridMultilevel"/>
    <w:tmpl w:val="595C7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5A8788B"/>
    <w:multiLevelType w:val="hybridMultilevel"/>
    <w:tmpl w:val="F5206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B4C"/>
    <w:rsid w:val="000D5992"/>
    <w:rsid w:val="00125B85"/>
    <w:rsid w:val="001F5899"/>
    <w:rsid w:val="002236E3"/>
    <w:rsid w:val="00244C19"/>
    <w:rsid w:val="00331DC0"/>
    <w:rsid w:val="00506941"/>
    <w:rsid w:val="00506B4C"/>
    <w:rsid w:val="0054394F"/>
    <w:rsid w:val="005859E3"/>
    <w:rsid w:val="005E2702"/>
    <w:rsid w:val="00674787"/>
    <w:rsid w:val="00675B39"/>
    <w:rsid w:val="007A5ECE"/>
    <w:rsid w:val="00827824"/>
    <w:rsid w:val="00A92081"/>
    <w:rsid w:val="00B73218"/>
    <w:rsid w:val="00CA17B8"/>
    <w:rsid w:val="00CE00B1"/>
    <w:rsid w:val="00D12F7C"/>
    <w:rsid w:val="00D60DB7"/>
    <w:rsid w:val="00D80195"/>
    <w:rsid w:val="00E762F2"/>
    <w:rsid w:val="00EE2649"/>
    <w:rsid w:val="00F1774E"/>
    <w:rsid w:val="00F20303"/>
    <w:rsid w:val="00F34AB7"/>
    <w:rsid w:val="00FB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06B4C"/>
    <w:rPr>
      <w:color w:val="0000FF"/>
      <w:u w:val="single"/>
    </w:rPr>
  </w:style>
  <w:style w:type="paragraph" w:customStyle="1" w:styleId="style28">
    <w:name w:val="style28"/>
    <w:basedOn w:val="Normal"/>
    <w:rsid w:val="00E762F2"/>
    <w:pPr>
      <w:spacing w:before="100" w:beforeAutospacing="1" w:after="100" w:afterAutospacing="1"/>
    </w:pPr>
    <w:rPr>
      <w:sz w:val="21"/>
      <w:szCs w:val="21"/>
    </w:rPr>
  </w:style>
  <w:style w:type="paragraph" w:customStyle="1" w:styleId="style26">
    <w:name w:val="style26"/>
    <w:basedOn w:val="Normal"/>
    <w:rsid w:val="00E762F2"/>
    <w:pPr>
      <w:spacing w:before="100" w:beforeAutospacing="1" w:after="100" w:afterAutospacing="1"/>
    </w:pPr>
    <w:rPr>
      <w:rFonts w:ascii="Arial" w:hAnsi="Arial" w:cs="Arial"/>
      <w:sz w:val="21"/>
      <w:szCs w:val="21"/>
    </w:rPr>
  </w:style>
  <w:style w:type="paragraph" w:styleId="BalloonText">
    <w:name w:val="Balloon Text"/>
    <w:basedOn w:val="Normal"/>
    <w:link w:val="BalloonTextChar"/>
    <w:rsid w:val="00FB319B"/>
    <w:rPr>
      <w:rFonts w:ascii="Tahoma" w:hAnsi="Tahoma" w:cs="Tahoma"/>
      <w:sz w:val="16"/>
      <w:szCs w:val="16"/>
    </w:rPr>
  </w:style>
  <w:style w:type="character" w:customStyle="1" w:styleId="BalloonTextChar">
    <w:name w:val="Balloon Text Char"/>
    <w:basedOn w:val="DefaultParagraphFont"/>
    <w:link w:val="BalloonText"/>
    <w:rsid w:val="00FB31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06B4C"/>
    <w:rPr>
      <w:color w:val="0000FF"/>
      <w:u w:val="single"/>
    </w:rPr>
  </w:style>
  <w:style w:type="paragraph" w:customStyle="1" w:styleId="style28">
    <w:name w:val="style28"/>
    <w:basedOn w:val="Normal"/>
    <w:rsid w:val="00E762F2"/>
    <w:pPr>
      <w:spacing w:before="100" w:beforeAutospacing="1" w:after="100" w:afterAutospacing="1"/>
    </w:pPr>
    <w:rPr>
      <w:sz w:val="21"/>
      <w:szCs w:val="21"/>
    </w:rPr>
  </w:style>
  <w:style w:type="paragraph" w:customStyle="1" w:styleId="style26">
    <w:name w:val="style26"/>
    <w:basedOn w:val="Normal"/>
    <w:rsid w:val="00E762F2"/>
    <w:pPr>
      <w:spacing w:before="100" w:beforeAutospacing="1" w:after="100" w:afterAutospacing="1"/>
    </w:pPr>
    <w:rPr>
      <w:rFonts w:ascii="Arial" w:hAnsi="Arial" w:cs="Arial"/>
      <w:sz w:val="21"/>
      <w:szCs w:val="21"/>
    </w:rPr>
  </w:style>
  <w:style w:type="paragraph" w:styleId="BalloonText">
    <w:name w:val="Balloon Text"/>
    <w:basedOn w:val="Normal"/>
    <w:link w:val="BalloonTextChar"/>
    <w:rsid w:val="00FB319B"/>
    <w:rPr>
      <w:rFonts w:ascii="Tahoma" w:hAnsi="Tahoma" w:cs="Tahoma"/>
      <w:sz w:val="16"/>
      <w:szCs w:val="16"/>
    </w:rPr>
  </w:style>
  <w:style w:type="character" w:customStyle="1" w:styleId="BalloonTextChar">
    <w:name w:val="Balloon Text Char"/>
    <w:basedOn w:val="DefaultParagraphFont"/>
    <w:link w:val="BalloonText"/>
    <w:rsid w:val="00FB31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755091">
      <w:bodyDiv w:val="1"/>
      <w:marLeft w:val="0"/>
      <w:marRight w:val="0"/>
      <w:marTop w:val="0"/>
      <w:marBottom w:val="0"/>
      <w:divBdr>
        <w:top w:val="none" w:sz="0" w:space="0" w:color="auto"/>
        <w:left w:val="none" w:sz="0" w:space="0" w:color="auto"/>
        <w:bottom w:val="none" w:sz="0" w:space="0" w:color="auto"/>
        <w:right w:val="none" w:sz="0" w:space="0" w:color="auto"/>
      </w:divBdr>
      <w:divsChild>
        <w:div w:id="1358191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ancarterstudio.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mailto:apcarter@sbcglobal.ne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D7141-D786-4429-A825-782685AE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ALAN CARTER STUDIO</vt:lpstr>
    </vt:vector>
  </TitlesOfParts>
  <Company> Alan Carter Studio</Company>
  <LinksUpToDate>false</LinksUpToDate>
  <CharactersWithSpaces>3800</CharactersWithSpaces>
  <SharedDoc>false</SharedDoc>
  <HLinks>
    <vt:vector size="12" baseType="variant">
      <vt:variant>
        <vt:i4>6160452</vt:i4>
      </vt:variant>
      <vt:variant>
        <vt:i4>3</vt:i4>
      </vt:variant>
      <vt:variant>
        <vt:i4>0</vt:i4>
      </vt:variant>
      <vt:variant>
        <vt:i4>5</vt:i4>
      </vt:variant>
      <vt:variant>
        <vt:lpwstr>http://www.alancarterstudio.com/</vt:lpwstr>
      </vt:variant>
      <vt:variant>
        <vt:lpwstr/>
      </vt:variant>
      <vt:variant>
        <vt:i4>7798849</vt:i4>
      </vt:variant>
      <vt:variant>
        <vt:i4>0</vt:i4>
      </vt:variant>
      <vt:variant>
        <vt:i4>0</vt:i4>
      </vt:variant>
      <vt:variant>
        <vt:i4>5</vt:i4>
      </vt:variant>
      <vt:variant>
        <vt:lpwstr>mailto:apcarter@sbcglobal.net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ALAN CARTER STUDIO</dc:title>
  <dc:subject/>
  <dc:creator>Alan Carter</dc:creator>
  <cp:keywords/>
  <dc:description/>
  <cp:lastModifiedBy>Alan Carter</cp:lastModifiedBy>
  <cp:revision>6</cp:revision>
  <cp:lastPrinted>2009-06-05T04:43:00Z</cp:lastPrinted>
  <dcterms:created xsi:type="dcterms:W3CDTF">2011-01-03T05:41:00Z</dcterms:created>
  <dcterms:modified xsi:type="dcterms:W3CDTF">2011-06-08T05:14:00Z</dcterms:modified>
</cp:coreProperties>
</file>